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C5" w:rsidRDefault="005665AB" w:rsidP="00A2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5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35" w:rsidRDefault="00E16C35" w:rsidP="00A2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665AB">
        <w:rPr>
          <w:rFonts w:ascii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A267C5" w:rsidRDefault="00A267C5" w:rsidP="00A2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267C5" w:rsidRDefault="00A267C5" w:rsidP="00A2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67C5" w:rsidRDefault="00A267C5" w:rsidP="00A26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22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ридцать </w:t>
      </w:r>
      <w:r w:rsidR="005665AB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</w:t>
      </w:r>
      <w:r w:rsidR="005665AB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третьего созыва</w:t>
      </w:r>
    </w:p>
    <w:p w:rsidR="005665AB" w:rsidRDefault="005665AB" w:rsidP="005665A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5665AB" w:rsidRDefault="005665AB" w:rsidP="005665A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A267C5" w:rsidRDefault="005665AB" w:rsidP="005665A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   109  </w:t>
      </w:r>
      <w:r w:rsidR="00A267C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267C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Новосокулак</w:t>
      </w:r>
      <w:r w:rsidR="00A267C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422C">
        <w:rPr>
          <w:rFonts w:ascii="Times New Roman" w:eastAsia="Times New Roman" w:hAnsi="Times New Roman" w:cs="Times New Roman"/>
          <w:sz w:val="28"/>
          <w:szCs w:val="28"/>
        </w:rPr>
        <w:t xml:space="preserve">       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A267C5">
        <w:rPr>
          <w:rFonts w:ascii="Times New Roman" w:eastAsia="Times New Roman" w:hAnsi="Times New Roman" w:cs="Times New Roman"/>
          <w:sz w:val="28"/>
          <w:szCs w:val="28"/>
        </w:rPr>
        <w:t>ября  2019 года</w:t>
      </w:r>
    </w:p>
    <w:p w:rsidR="00A267C5" w:rsidRDefault="00A267C5" w:rsidP="00A267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A267C5" w:rsidTr="00084E4C">
        <w:trPr>
          <w:jc w:val="center"/>
        </w:trPr>
        <w:tc>
          <w:tcPr>
            <w:tcW w:w="7427" w:type="dxa"/>
          </w:tcPr>
          <w:p w:rsidR="00A267C5" w:rsidRDefault="00A267C5" w:rsidP="00084E4C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внесение изменений в Положения о земельном налоге</w:t>
            </w:r>
          </w:p>
          <w:p w:rsidR="00A267C5" w:rsidRDefault="00A267C5" w:rsidP="00084E4C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7C5" w:rsidRDefault="00A267C5" w:rsidP="00A2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03.08.2018 № 334-ФЗ «О внесении изменений в статью 52 части первой и часть вторую Налогового кодекса Российской Федерации», 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</w:t>
      </w:r>
      <w:r w:rsidR="005665AB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="00566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Саракташского района Оренбургской  области, </w:t>
      </w:r>
    </w:p>
    <w:p w:rsidR="00A267C5" w:rsidRDefault="00A267C5" w:rsidP="00A26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5665AB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РЕШИЛ:</w:t>
      </w:r>
    </w:p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1. Внести в «Положение о земельном налоге», утвержденное решением Совета депутатов </w:t>
      </w:r>
      <w:r w:rsidR="005665AB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5665AB">
        <w:rPr>
          <w:rFonts w:ascii="Times New Roman" w:eastAsia="Times New Roman" w:hAnsi="Times New Roman" w:cs="Times New Roman"/>
          <w:sz w:val="28"/>
          <w:szCs w:val="28"/>
        </w:rPr>
        <w:t>24.11.2015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Start w:id="2" w:name="sub_2"/>
      <w:bookmarkEnd w:id="1"/>
      <w:r w:rsidR="005665AB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:</w:t>
      </w:r>
    </w:p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 Раздел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 дополнить пунктом 4 следующего содержания:</w:t>
      </w:r>
    </w:p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 4. При установлении налога решением Совета депутатов </w:t>
      </w:r>
      <w:r w:rsidR="005665AB">
        <w:rPr>
          <w:rFonts w:ascii="Times New Roman" w:eastAsia="Times New Roman" w:hAnsi="Times New Roman" w:cs="Times New Roman"/>
          <w:sz w:val="28"/>
        </w:rPr>
        <w:t>Новосокулакского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Саракташского района Оренбургской области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налогоплательщиков.»</w:t>
      </w:r>
    </w:p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1.2.. </w:t>
      </w:r>
      <w:r>
        <w:rPr>
          <w:rFonts w:ascii="Times New Roman" w:eastAsia="Times New Roman" w:hAnsi="Times New Roman" w:cs="Times New Roman"/>
          <w:b/>
          <w:sz w:val="28"/>
        </w:rPr>
        <w:t xml:space="preserve">В разделе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A267C5" w:rsidRDefault="00A267C5" w:rsidP="00A267C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1.2.1. В пункте 4 слова</w:t>
      </w:r>
      <w:r>
        <w:rPr>
          <w:rFonts w:ascii="Times New Roman" w:eastAsia="Times New Roman" w:hAnsi="Times New Roman" w:cs="Times New Roman"/>
          <w:sz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  на 1 января года,    являющегося налоговым периодом»  исключить.</w:t>
      </w:r>
    </w:p>
    <w:p w:rsidR="00A267C5" w:rsidRDefault="00A267C5" w:rsidP="00A267C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абзаце 1 пункта 5 слова</w:t>
      </w:r>
      <w:r>
        <w:rPr>
          <w:rFonts w:ascii="Times New Roman" w:eastAsia="Times New Roman" w:hAnsi="Times New Roman" w:cs="Times New Roman"/>
          <w:sz w:val="28"/>
          <w:szCs w:val="28"/>
        </w:rPr>
        <w:t>« с месяца» заменить на слова «со дня».</w:t>
      </w:r>
    </w:p>
    <w:p w:rsidR="00A267C5" w:rsidRDefault="00A267C5" w:rsidP="00A2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Контроль  за  исполнением данного решения возложить  на постоянную комиссию Совета депутатов сельсовета по бюджетной, налоговой 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финансовой политике, собственности и экономическим вопросам  (</w:t>
      </w:r>
      <w:r w:rsidR="00886A45">
        <w:rPr>
          <w:rFonts w:ascii="Times New Roman" w:hAnsi="Times New Roman" w:cs="Times New Roman"/>
          <w:sz w:val="28"/>
          <w:szCs w:val="28"/>
        </w:rPr>
        <w:t>Пащенко Н.В.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A45" w:rsidRDefault="00A267C5" w:rsidP="00E16C3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дня его обнародования и  подлежит размещению на официальном сайте администрации муниципального образования </w:t>
      </w:r>
      <w:r w:rsidR="00886A45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</w:t>
      </w:r>
      <w:r w:rsidR="00E16C35">
        <w:rPr>
          <w:rFonts w:ascii="Times New Roman" w:hAnsi="Times New Roman" w:cs="Times New Roman"/>
          <w:sz w:val="28"/>
          <w:szCs w:val="28"/>
        </w:rPr>
        <w:t>ской области в сети «Интернет».</w:t>
      </w:r>
    </w:p>
    <w:p w:rsidR="00A267C5" w:rsidRDefault="00A267C5" w:rsidP="00A26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19"/>
        <w:gridCol w:w="3144"/>
      </w:tblGrid>
      <w:tr w:rsidR="00A267C5" w:rsidTr="00084E4C">
        <w:tc>
          <w:tcPr>
            <w:tcW w:w="6666" w:type="dxa"/>
            <w:vAlign w:val="bottom"/>
            <w:hideMark/>
          </w:tcPr>
          <w:p w:rsidR="00A267C5" w:rsidRDefault="00A267C5" w:rsidP="0008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-</w:t>
            </w:r>
          </w:p>
          <w:p w:rsidR="00A267C5" w:rsidRDefault="00A267C5" w:rsidP="0008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A267C5" w:rsidRDefault="00A267C5" w:rsidP="0088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r w:rsidR="00886A45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</w:t>
            </w:r>
          </w:p>
        </w:tc>
      </w:tr>
    </w:tbl>
    <w:p w:rsidR="00A267C5" w:rsidRDefault="00A267C5" w:rsidP="00A267C5">
      <w:pPr>
        <w:tabs>
          <w:tab w:val="left" w:pos="1360"/>
        </w:tabs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A267C5" w:rsidTr="00084E4C">
        <w:tc>
          <w:tcPr>
            <w:tcW w:w="1548" w:type="dxa"/>
            <w:hideMark/>
          </w:tcPr>
          <w:p w:rsidR="00A267C5" w:rsidRDefault="00A267C5" w:rsidP="00084E4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A267C5" w:rsidRDefault="00A267C5" w:rsidP="00084E4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Саракташского района, администрации сельсовета, прокуратуре района,  постоянной комиссии, места для обнародования, официальный сайт администрации сельсовета, в дело.</w:t>
            </w:r>
          </w:p>
        </w:tc>
      </w:tr>
    </w:tbl>
    <w:p w:rsidR="00A267C5" w:rsidRDefault="00A267C5" w:rsidP="00A267C5">
      <w:pPr>
        <w:jc w:val="center"/>
        <w:rPr>
          <w:szCs w:val="28"/>
        </w:rPr>
      </w:pPr>
    </w:p>
    <w:p w:rsidR="00A267C5" w:rsidRDefault="00A267C5" w:rsidP="00A267C5">
      <w:pPr>
        <w:jc w:val="center"/>
        <w:rPr>
          <w:szCs w:val="28"/>
        </w:rPr>
      </w:pPr>
    </w:p>
    <w:p w:rsidR="00A267C5" w:rsidRDefault="00A267C5" w:rsidP="00A267C5">
      <w:pPr>
        <w:jc w:val="center"/>
        <w:rPr>
          <w:szCs w:val="28"/>
        </w:rPr>
      </w:pPr>
    </w:p>
    <w:p w:rsidR="00A267C5" w:rsidRDefault="00A267C5" w:rsidP="00A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C5" w:rsidRDefault="00A267C5" w:rsidP="00A267C5"/>
    <w:p w:rsidR="00296FB7" w:rsidRDefault="00296FB7"/>
    <w:sectPr w:rsidR="00296FB7" w:rsidSect="0079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C5"/>
    <w:rsid w:val="00296FB7"/>
    <w:rsid w:val="0043422C"/>
    <w:rsid w:val="00476D50"/>
    <w:rsid w:val="005665AB"/>
    <w:rsid w:val="00880001"/>
    <w:rsid w:val="00886A45"/>
    <w:rsid w:val="00A267C5"/>
    <w:rsid w:val="00CA48E8"/>
    <w:rsid w:val="00DF0BCA"/>
    <w:rsid w:val="00E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1CBB-7A46-4B7D-AE9D-37FCB7CC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2019-11-21T10:09:00Z</cp:lastPrinted>
  <dcterms:created xsi:type="dcterms:W3CDTF">2020-03-15T18:44:00Z</dcterms:created>
  <dcterms:modified xsi:type="dcterms:W3CDTF">2020-03-15T18:44:00Z</dcterms:modified>
</cp:coreProperties>
</file>